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298AB" w14:textId="2210EC79" w:rsidR="001B6B4F" w:rsidRPr="00FE27FC" w:rsidRDefault="001B6B4F" w:rsidP="00F52FA0">
      <w:pPr>
        <w:shd w:val="clear" w:color="auto" w:fill="FFFFFF"/>
        <w:spacing w:before="120" w:after="120"/>
        <w:jc w:val="center"/>
        <w:rPr>
          <w:rFonts w:ascii="Arial" w:eastAsia="Times New Roman" w:hAnsi="Arial" w:cs="Arial"/>
          <w:b/>
          <w:color w:val="222222"/>
          <w:sz w:val="72"/>
          <w:szCs w:val="72"/>
        </w:rPr>
      </w:pPr>
      <w:r w:rsidRPr="001B6B4F">
        <w:rPr>
          <w:rFonts w:ascii="Arial" w:eastAsia="Times New Roman" w:hAnsi="Arial" w:cs="Arial"/>
          <w:b/>
          <w:color w:val="222222"/>
          <w:sz w:val="72"/>
          <w:szCs w:val="72"/>
        </w:rPr>
        <w:t xml:space="preserve">Virtual </w:t>
      </w:r>
      <w:proofErr w:type="spellStart"/>
      <w:r w:rsidRPr="001B6B4F">
        <w:rPr>
          <w:rFonts w:ascii="Arial" w:eastAsia="Times New Roman" w:hAnsi="Arial" w:cs="Arial"/>
          <w:b/>
          <w:color w:val="222222"/>
          <w:sz w:val="72"/>
          <w:szCs w:val="72"/>
        </w:rPr>
        <w:t>TechKnowledgy</w:t>
      </w:r>
      <w:proofErr w:type="spellEnd"/>
      <w:r w:rsidRPr="001B6B4F">
        <w:rPr>
          <w:rFonts w:ascii="Arial" w:eastAsia="Times New Roman" w:hAnsi="Arial" w:cs="Arial"/>
          <w:b/>
          <w:color w:val="222222"/>
          <w:sz w:val="72"/>
          <w:szCs w:val="72"/>
        </w:rPr>
        <w:t xml:space="preserve"> </w:t>
      </w:r>
      <w:r w:rsidR="006E0B2A">
        <w:rPr>
          <w:rFonts w:ascii="Arial" w:eastAsia="Times New Roman" w:hAnsi="Arial" w:cs="Arial"/>
          <w:color w:val="222222"/>
          <w:sz w:val="48"/>
          <w:szCs w:val="48"/>
        </w:rPr>
        <w:br/>
      </w:r>
      <w:r w:rsidRPr="001B6B4F">
        <w:rPr>
          <w:rFonts w:ascii="Arial" w:eastAsia="Times New Roman" w:hAnsi="Arial" w:cs="Arial"/>
          <w:color w:val="222222"/>
          <w:sz w:val="48"/>
          <w:szCs w:val="48"/>
        </w:rPr>
        <w:t>Content for Spring Sessions</w:t>
      </w:r>
    </w:p>
    <w:p w14:paraId="275DCB90" w14:textId="7AEDC0FC" w:rsidR="00F52FA0" w:rsidRPr="00F52FA0" w:rsidRDefault="00F52FA0" w:rsidP="00F52FA0">
      <w:pPr>
        <w:keepLines/>
        <w:shd w:val="clear" w:color="auto" w:fill="FFFFFF"/>
        <w:spacing w:before="100" w:beforeAutospacing="1" w:after="100" w:afterAutospacing="1"/>
        <w:jc w:val="center"/>
        <w:outlineLvl w:val="3"/>
        <w:rPr>
          <w:rFonts w:ascii="Arial" w:hAnsi="Arial" w:cs="Arial"/>
          <w:b/>
          <w:bCs/>
          <w:color w:val="222222"/>
        </w:rPr>
      </w:pPr>
      <w:r w:rsidRPr="00F52FA0">
        <w:rPr>
          <w:rFonts w:ascii="Arial" w:hAnsi="Arial" w:cs="Arial"/>
          <w:b/>
          <w:bCs/>
          <w:color w:val="222222"/>
        </w:rPr>
        <w:t>REGISTRATION</w:t>
      </w:r>
      <w:r>
        <w:rPr>
          <w:rFonts w:ascii="Arial" w:hAnsi="Arial" w:cs="Arial"/>
          <w:b/>
          <w:bCs/>
          <w:color w:val="222222"/>
        </w:rPr>
        <w:t xml:space="preserve">: </w:t>
      </w:r>
      <w:hyperlink r:id="rId5" w:history="1">
        <w:r w:rsidRPr="00F52FA0">
          <w:rPr>
            <w:rStyle w:val="Hyperlink"/>
            <w:rFonts w:ascii="Arial" w:hAnsi="Arial" w:cs="Arial"/>
            <w:bCs/>
          </w:rPr>
          <w:t>https://techknowledgy.ttaconline.org/Registration</w:t>
        </w:r>
      </w:hyperlink>
    </w:p>
    <w:p w14:paraId="03094F10" w14:textId="5297DF49" w:rsidR="007D3E5A" w:rsidRPr="004B16EB" w:rsidRDefault="007D3E5A" w:rsidP="00F52FA0">
      <w:pPr>
        <w:keepLines/>
        <w:shd w:val="clear" w:color="auto" w:fill="FFFFFF"/>
        <w:spacing w:before="840" w:after="100" w:afterAutospacing="1"/>
        <w:outlineLvl w:val="3"/>
        <w:rPr>
          <w:rFonts w:ascii="Arial" w:hAnsi="Arial" w:cs="Arial"/>
          <w:b/>
          <w:bCs/>
          <w:color w:val="222222"/>
        </w:rPr>
      </w:pPr>
      <w:r w:rsidRPr="004B16EB">
        <w:rPr>
          <w:rFonts w:ascii="Arial" w:hAnsi="Arial" w:cs="Arial"/>
          <w:b/>
          <w:bCs/>
          <w:color w:val="222222"/>
        </w:rPr>
        <w:t>Date:</w:t>
      </w:r>
      <w:r w:rsidRPr="004B16EB">
        <w:rPr>
          <w:rFonts w:ascii="Arial" w:hAnsi="Arial" w:cs="Arial"/>
          <w:bCs/>
          <w:color w:val="222222"/>
        </w:rPr>
        <w:t xml:space="preserve">  March 19, 2020</w:t>
      </w:r>
    </w:p>
    <w:p w14:paraId="172AC15A" w14:textId="77777777" w:rsidR="007D3E5A" w:rsidRPr="004B16EB" w:rsidRDefault="007D3E5A" w:rsidP="007D3E5A">
      <w:pPr>
        <w:keepLines/>
        <w:shd w:val="clear" w:color="auto" w:fill="FFFFFF"/>
        <w:spacing w:before="100" w:beforeAutospacing="1" w:after="100" w:afterAutospacing="1"/>
        <w:outlineLvl w:val="3"/>
        <w:rPr>
          <w:rFonts w:ascii="Arial" w:hAnsi="Arial" w:cs="Arial"/>
          <w:bCs/>
          <w:color w:val="222222"/>
        </w:rPr>
      </w:pPr>
      <w:r w:rsidRPr="004B16EB">
        <w:rPr>
          <w:rFonts w:ascii="Arial" w:hAnsi="Arial" w:cs="Arial"/>
          <w:bCs/>
          <w:color w:val="222222"/>
        </w:rPr>
        <w:t>12:00 pm – 1:00 pm and 3:00 pm – 4:00 pm (session repeated)</w:t>
      </w:r>
    </w:p>
    <w:p w14:paraId="5E485770" w14:textId="67617546" w:rsidR="007D3E5A" w:rsidRPr="006E0B2A" w:rsidRDefault="007D3E5A" w:rsidP="007D3E5A">
      <w:pPr>
        <w:shd w:val="clear" w:color="auto" w:fill="FFFFFF"/>
        <w:rPr>
          <w:rFonts w:ascii="Arial" w:eastAsia="Times New Roman" w:hAnsi="Arial" w:cs="Arial"/>
          <w:b/>
          <w:color w:val="222222"/>
        </w:rPr>
      </w:pPr>
      <w:r w:rsidRPr="004B16EB">
        <w:rPr>
          <w:rFonts w:ascii="Arial" w:hAnsi="Arial" w:cs="Arial"/>
          <w:b/>
          <w:bCs/>
          <w:color w:val="222222"/>
        </w:rPr>
        <w:t>Webinar Title</w:t>
      </w:r>
      <w:r w:rsidRPr="006E0B2A">
        <w:rPr>
          <w:rFonts w:ascii="Arial" w:hAnsi="Arial" w:cs="Arial"/>
          <w:b/>
          <w:bCs/>
          <w:color w:val="222222"/>
        </w:rPr>
        <w:t xml:space="preserve">:  </w:t>
      </w:r>
      <w:r w:rsidRPr="006E0B2A">
        <w:rPr>
          <w:rFonts w:ascii="Arial" w:eastAsia="Times New Roman" w:hAnsi="Arial" w:cs="Arial"/>
          <w:b/>
          <w:color w:val="222222"/>
        </w:rPr>
        <w:t>AAC Implementation: Making the Most of Every Opportunity!</w:t>
      </w:r>
    </w:p>
    <w:p w14:paraId="184F47F2" w14:textId="77777777" w:rsidR="007D3E5A" w:rsidRPr="004B16EB" w:rsidRDefault="007D3E5A" w:rsidP="007D3E5A">
      <w:pPr>
        <w:shd w:val="clear" w:color="auto" w:fill="FFFFFF"/>
        <w:rPr>
          <w:rFonts w:ascii="Arial" w:eastAsia="Times New Roman" w:hAnsi="Arial" w:cs="Arial"/>
          <w:color w:val="222222"/>
        </w:rPr>
      </w:pPr>
    </w:p>
    <w:tbl>
      <w:tblPr>
        <w:tblStyle w:val="TableGrid"/>
        <w:tblW w:w="0" w:type="auto"/>
        <w:tblLook w:val="04A0" w:firstRow="1" w:lastRow="0" w:firstColumn="1" w:lastColumn="0" w:noHBand="0" w:noVBand="1"/>
      </w:tblPr>
      <w:tblGrid>
        <w:gridCol w:w="1319"/>
        <w:gridCol w:w="8031"/>
      </w:tblGrid>
      <w:tr w:rsidR="006E0B2A" w14:paraId="0BCFDE6E" w14:textId="77777777" w:rsidTr="006E0B2A">
        <w:trPr>
          <w:trHeight w:val="1232"/>
        </w:trPr>
        <w:tc>
          <w:tcPr>
            <w:tcW w:w="985" w:type="dxa"/>
          </w:tcPr>
          <w:p w14:paraId="0C56E95B" w14:textId="0A68F10A" w:rsidR="006E0B2A" w:rsidRDefault="00060929" w:rsidP="007D3E5A">
            <w:pPr>
              <w:rPr>
                <w:rFonts w:ascii="Arial" w:hAnsi="Arial" w:cs="Arial"/>
                <w:b/>
                <w:bCs/>
                <w:color w:val="000000" w:themeColor="text1"/>
              </w:rPr>
            </w:pPr>
            <w:r w:rsidRPr="00060929">
              <w:rPr>
                <w:rFonts w:ascii="Arial" w:hAnsi="Arial" w:cs="Arial"/>
                <w:b/>
                <w:bCs/>
                <w:noProof/>
                <w:color w:val="000000" w:themeColor="text1"/>
              </w:rPr>
              <w:drawing>
                <wp:inline distT="0" distB="0" distL="0" distR="0" wp14:anchorId="76F3B803" wp14:editId="36B8F1D2">
                  <wp:extent cx="700868" cy="939800"/>
                  <wp:effectExtent l="0" t="0" r="0" b="0"/>
                  <wp:docPr id="1" name="Picture 1" descr="  Holly Nester, " title="Pre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0868" cy="939800"/>
                          </a:xfrm>
                          <a:prstGeom prst="rect">
                            <a:avLst/>
                          </a:prstGeom>
                        </pic:spPr>
                      </pic:pic>
                    </a:graphicData>
                  </a:graphic>
                </wp:inline>
              </w:drawing>
            </w:r>
          </w:p>
        </w:tc>
        <w:tc>
          <w:tcPr>
            <w:tcW w:w="8365" w:type="dxa"/>
          </w:tcPr>
          <w:p w14:paraId="4BE4C656" w14:textId="77777777" w:rsidR="006E0B2A" w:rsidRDefault="006E0B2A" w:rsidP="007D3E5A">
            <w:pPr>
              <w:rPr>
                <w:rFonts w:ascii="Arial" w:hAnsi="Arial" w:cs="Arial"/>
                <w:b/>
                <w:bCs/>
                <w:color w:val="000000" w:themeColor="text1"/>
              </w:rPr>
            </w:pPr>
          </w:p>
          <w:p w14:paraId="7D42EECB" w14:textId="0AFDF676" w:rsidR="006E0B2A" w:rsidRPr="006E0B2A" w:rsidRDefault="006E0B2A" w:rsidP="007D3E5A">
            <w:pPr>
              <w:rPr>
                <w:rFonts w:ascii="Arial" w:eastAsia="Times New Roman" w:hAnsi="Arial" w:cs="Arial"/>
                <w:color w:val="000000" w:themeColor="text1"/>
                <w:shd w:val="clear" w:color="auto" w:fill="FFFFFF"/>
              </w:rPr>
            </w:pPr>
            <w:r w:rsidRPr="006E0B2A">
              <w:rPr>
                <w:rFonts w:ascii="Arial" w:hAnsi="Arial" w:cs="Arial"/>
                <w:b/>
                <w:bCs/>
                <w:color w:val="000000" w:themeColor="text1"/>
              </w:rPr>
              <w:t xml:space="preserve">Presenter:  </w:t>
            </w:r>
            <w:r w:rsidRPr="006E0B2A">
              <w:rPr>
                <w:rFonts w:ascii="Arial" w:hAnsi="Arial" w:cs="Arial"/>
                <w:bCs/>
                <w:color w:val="000000" w:themeColor="text1"/>
              </w:rPr>
              <w:t xml:space="preserve">Holly Nester, </w:t>
            </w:r>
            <w:r w:rsidRPr="006E0B2A">
              <w:rPr>
                <w:rFonts w:ascii="Arial" w:eastAsia="Times New Roman" w:hAnsi="Arial" w:cs="Arial"/>
                <w:color w:val="000000" w:themeColor="text1"/>
                <w:shd w:val="clear" w:color="auto" w:fill="FFFFFF"/>
              </w:rPr>
              <w:t xml:space="preserve">MS, CCC-SLP, ATP, Coordinator of Low-Incidence Disabilities, VDOE Training and Technical Assistance Center at Virginia Tech </w:t>
            </w:r>
          </w:p>
        </w:tc>
      </w:tr>
    </w:tbl>
    <w:p w14:paraId="62F8980B" w14:textId="75EDB9C8" w:rsidR="006E0B2A" w:rsidRDefault="006E0B2A" w:rsidP="007D3E5A">
      <w:pPr>
        <w:rPr>
          <w:rFonts w:ascii="Arial" w:eastAsia="Times New Roman" w:hAnsi="Arial" w:cs="Arial"/>
          <w:color w:val="500050"/>
          <w:shd w:val="clear" w:color="auto" w:fill="FFFFFF"/>
        </w:rPr>
      </w:pPr>
    </w:p>
    <w:p w14:paraId="7803A30D" w14:textId="77777777" w:rsidR="006E0B2A" w:rsidRPr="004B16EB" w:rsidRDefault="006E0B2A" w:rsidP="006E0B2A">
      <w:pPr>
        <w:shd w:val="clear" w:color="auto" w:fill="FFFFFF"/>
        <w:rPr>
          <w:rFonts w:ascii="Arial" w:hAnsi="Arial" w:cs="Arial"/>
          <w:b/>
          <w:color w:val="000000" w:themeColor="text1"/>
        </w:rPr>
      </w:pPr>
      <w:r w:rsidRPr="004B16EB">
        <w:rPr>
          <w:rFonts w:ascii="Arial" w:hAnsi="Arial" w:cs="Arial"/>
          <w:b/>
          <w:color w:val="000000" w:themeColor="text1"/>
        </w:rPr>
        <w:t>Webinar Description:</w:t>
      </w:r>
    </w:p>
    <w:p w14:paraId="3E93280D" w14:textId="77777777" w:rsidR="006E0B2A" w:rsidRPr="004B16EB" w:rsidRDefault="006E0B2A" w:rsidP="006E0B2A">
      <w:pPr>
        <w:rPr>
          <w:rFonts w:ascii="Times New Roman" w:eastAsia="Times New Roman" w:hAnsi="Times New Roman" w:cs="Times New Roman"/>
          <w:color w:val="500050"/>
          <w:shd w:val="clear" w:color="auto" w:fill="FFFFFF"/>
        </w:rPr>
      </w:pPr>
      <w:r w:rsidRPr="004B16EB">
        <w:rPr>
          <w:rFonts w:ascii="Arial" w:eastAsia="Times New Roman" w:hAnsi="Arial" w:cs="Arial"/>
          <w:color w:val="222222"/>
          <w:shd w:val="clear" w:color="auto" w:fill="FFFFFF"/>
        </w:rPr>
        <w:t>Teams spend a great deal of time and effort thoughtfully considering the most appropriate communication device for a particular student; However, the roadblock often comes once it is time to actually implement the device throughout the student's day. An AAC user needs opportunities to use their device, something to talk about, and most importantly someone to talk to! Furthermore, the user has to be taught how to use the device. In this webinar, we will discuss natural times throughout the day to incorporate AAC devices to cover a variety of communicative tasks and how devices can be used to teach and develop language skills.  You will learn about activities and resources for additional practice, ways to appropriately model, strategies for selecting appropriate vocabulary to target, and learn from several school teams that are implementing effective practices.</w:t>
      </w:r>
    </w:p>
    <w:p w14:paraId="3BFD1B0D" w14:textId="414CD96E" w:rsidR="006E0B2A" w:rsidRDefault="006E0B2A" w:rsidP="007D3E5A">
      <w:pPr>
        <w:rPr>
          <w:rFonts w:ascii="Arial" w:eastAsia="Times New Roman" w:hAnsi="Arial" w:cs="Arial"/>
          <w:color w:val="500050"/>
          <w:shd w:val="clear" w:color="auto" w:fill="FFFFFF"/>
        </w:rPr>
      </w:pPr>
    </w:p>
    <w:p w14:paraId="1EA1065D" w14:textId="77777777" w:rsidR="006E0B2A" w:rsidRDefault="006E0B2A" w:rsidP="006E0B2A">
      <w:pPr>
        <w:shd w:val="clear" w:color="auto" w:fill="FFFFFF"/>
        <w:spacing w:after="1200"/>
        <w:rPr>
          <w:rFonts w:ascii="Arial" w:eastAsia="Times New Roman" w:hAnsi="Arial" w:cs="Arial"/>
          <w:color w:val="000000"/>
        </w:rPr>
      </w:pPr>
      <w:r w:rsidRPr="004B16EB">
        <w:rPr>
          <w:rFonts w:ascii="Arial" w:hAnsi="Arial" w:cs="Arial"/>
          <w:b/>
          <w:bCs/>
          <w:color w:val="222222"/>
        </w:rPr>
        <w:t>BIO:</w:t>
      </w:r>
      <w:r w:rsidRPr="004B16EB">
        <w:rPr>
          <w:rFonts w:ascii="Arial" w:hAnsi="Arial" w:cs="Arial"/>
          <w:color w:val="222222"/>
        </w:rPr>
        <w:t> </w:t>
      </w:r>
      <w:r w:rsidRPr="004B16EB">
        <w:rPr>
          <w:rFonts w:ascii="Arial" w:eastAsia="Times New Roman" w:hAnsi="Arial" w:cs="Arial"/>
          <w:color w:val="000000"/>
        </w:rPr>
        <w:t>Holly is a graduate of Radford University where she obtained her Bachelor's degree in communication sciences and disorders and her Master of Science degree in speech pathology. She is an ASHA certified Speech Language Pathologist and a RESNA certified Assistive Technology Professional and has worked for the T/TAC @ Virginia Tech for almost 10 years. Prior to joining T/TAC, Holly served students preschool through high school-age with a wide range of speech and language needs. She is also an adjunct faculty member at Radford University where she supervises graduate students in the speech pathology program and has taught coursework in the education department.</w:t>
      </w:r>
    </w:p>
    <w:p w14:paraId="044655D7" w14:textId="2309D33A" w:rsidR="006E0B2A" w:rsidRPr="004B16EB" w:rsidRDefault="006E0B2A" w:rsidP="00060929">
      <w:pPr>
        <w:shd w:val="clear" w:color="auto" w:fill="FFFFFF"/>
        <w:rPr>
          <w:rFonts w:ascii="Arial" w:hAnsi="Arial" w:cs="Arial"/>
          <w:b/>
          <w:bCs/>
          <w:color w:val="222222"/>
        </w:rPr>
      </w:pPr>
      <w:r w:rsidRPr="004B16EB">
        <w:rPr>
          <w:rFonts w:ascii="Arial" w:hAnsi="Arial" w:cs="Arial"/>
          <w:b/>
          <w:bCs/>
          <w:color w:val="222222"/>
        </w:rPr>
        <w:lastRenderedPageBreak/>
        <w:t>Date:</w:t>
      </w:r>
      <w:r w:rsidRPr="004B16EB">
        <w:rPr>
          <w:rFonts w:ascii="Arial" w:hAnsi="Arial" w:cs="Arial"/>
          <w:bCs/>
          <w:color w:val="222222"/>
        </w:rPr>
        <w:t xml:space="preserve">  April 23, 2020</w:t>
      </w:r>
    </w:p>
    <w:p w14:paraId="1957D38D" w14:textId="77777777" w:rsidR="006E0B2A" w:rsidRPr="004B16EB" w:rsidRDefault="006E0B2A" w:rsidP="006E0B2A">
      <w:pPr>
        <w:keepLines/>
        <w:shd w:val="clear" w:color="auto" w:fill="FFFFFF"/>
        <w:spacing w:before="100" w:beforeAutospacing="1" w:after="100" w:afterAutospacing="1"/>
        <w:outlineLvl w:val="3"/>
        <w:rPr>
          <w:rFonts w:ascii="Arial" w:hAnsi="Arial" w:cs="Arial"/>
          <w:bCs/>
          <w:color w:val="222222"/>
        </w:rPr>
      </w:pPr>
      <w:r w:rsidRPr="004B16EB">
        <w:rPr>
          <w:rFonts w:ascii="Arial" w:hAnsi="Arial" w:cs="Arial"/>
          <w:bCs/>
          <w:color w:val="222222"/>
        </w:rPr>
        <w:t>12:00 pm – 1:00 pm and 3:00 pm – 4:00 pm (session repeated)</w:t>
      </w:r>
    </w:p>
    <w:p w14:paraId="595B95C6" w14:textId="77777777" w:rsidR="006E0B2A" w:rsidRPr="00347E21" w:rsidRDefault="006E0B2A" w:rsidP="006E0B2A">
      <w:pPr>
        <w:rPr>
          <w:rFonts w:ascii="Times New Roman" w:eastAsia="Times New Roman" w:hAnsi="Times New Roman" w:cs="Times New Roman"/>
        </w:rPr>
      </w:pPr>
      <w:r w:rsidRPr="006E0B2A">
        <w:rPr>
          <w:rFonts w:ascii="Arial" w:hAnsi="Arial" w:cs="Arial"/>
          <w:b/>
          <w:bCs/>
          <w:color w:val="222222"/>
        </w:rPr>
        <w:t>Webinar Title</w:t>
      </w:r>
      <w:r w:rsidRPr="006E0B2A">
        <w:rPr>
          <w:rFonts w:ascii="Arial" w:hAnsi="Arial" w:cs="Arial"/>
          <w:b/>
          <w:bCs/>
          <w:color w:val="000000" w:themeColor="text1"/>
        </w:rPr>
        <w:t xml:space="preserve">:  </w:t>
      </w:r>
      <w:r w:rsidRPr="006E0B2A">
        <w:rPr>
          <w:rFonts w:ascii="Arial" w:eastAsia="Times New Roman" w:hAnsi="Arial" w:cs="Arial"/>
          <w:b/>
          <w:bCs/>
          <w:iCs/>
          <w:color w:val="000000" w:themeColor="text1"/>
        </w:rPr>
        <w:t>The Periodic Table of Google Extensions</w:t>
      </w:r>
      <w:r w:rsidRPr="006E0B2A">
        <w:rPr>
          <w:rFonts w:ascii="Arial" w:eastAsia="Times New Roman" w:hAnsi="Arial" w:cs="Arial"/>
          <w:b/>
          <w:bCs/>
          <w:i/>
          <w:iCs/>
          <w:color w:val="000000"/>
        </w:rPr>
        <w:tab/>
      </w:r>
    </w:p>
    <w:p w14:paraId="298DA6B2" w14:textId="70DA672C" w:rsidR="006E0B2A" w:rsidRDefault="006E0B2A" w:rsidP="006E0B2A">
      <w:pPr>
        <w:shd w:val="clear" w:color="auto" w:fill="FFFFFF"/>
        <w:rPr>
          <w:rFonts w:ascii="Arial" w:eastAsia="Times New Roman" w:hAnsi="Arial" w:cs="Arial"/>
          <w:color w:val="222222"/>
        </w:rPr>
      </w:pPr>
    </w:p>
    <w:tbl>
      <w:tblPr>
        <w:tblStyle w:val="TableGrid"/>
        <w:tblW w:w="0" w:type="auto"/>
        <w:tblLook w:val="04A0" w:firstRow="1" w:lastRow="0" w:firstColumn="1" w:lastColumn="0" w:noHBand="0" w:noVBand="1"/>
      </w:tblPr>
      <w:tblGrid>
        <w:gridCol w:w="1336"/>
        <w:gridCol w:w="8014"/>
      </w:tblGrid>
      <w:tr w:rsidR="00060929" w14:paraId="6747DDA2" w14:textId="77777777" w:rsidTr="00060929">
        <w:tc>
          <w:tcPr>
            <w:tcW w:w="1075" w:type="dxa"/>
          </w:tcPr>
          <w:p w14:paraId="1DC3BD78" w14:textId="29601996" w:rsidR="00060929" w:rsidRDefault="00060929" w:rsidP="006E0B2A">
            <w:pPr>
              <w:rPr>
                <w:rFonts w:ascii="Arial" w:eastAsia="Times New Roman" w:hAnsi="Arial" w:cs="Arial"/>
                <w:color w:val="222222"/>
              </w:rPr>
            </w:pPr>
            <w:r w:rsidRPr="00060929">
              <w:rPr>
                <w:rFonts w:ascii="Arial" w:eastAsia="Times New Roman" w:hAnsi="Arial" w:cs="Arial"/>
                <w:noProof/>
                <w:color w:val="222222"/>
              </w:rPr>
              <w:drawing>
                <wp:inline distT="0" distB="0" distL="0" distR="0" wp14:anchorId="66C24BBC" wp14:editId="406E9B2E">
                  <wp:extent cx="706346" cy="939800"/>
                  <wp:effectExtent l="0" t="0" r="5080" b="0"/>
                  <wp:docPr id="4" name="Picture 4" descr="Denise Henry-Orndorff" title="Pre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1026" cy="946027"/>
                          </a:xfrm>
                          <a:prstGeom prst="rect">
                            <a:avLst/>
                          </a:prstGeom>
                        </pic:spPr>
                      </pic:pic>
                    </a:graphicData>
                  </a:graphic>
                </wp:inline>
              </w:drawing>
            </w:r>
          </w:p>
        </w:tc>
        <w:tc>
          <w:tcPr>
            <w:tcW w:w="8275" w:type="dxa"/>
          </w:tcPr>
          <w:p w14:paraId="4F1A4D15" w14:textId="77777777" w:rsidR="00060929" w:rsidRDefault="00060929" w:rsidP="006E0B2A">
            <w:pPr>
              <w:rPr>
                <w:rFonts w:ascii="Arial" w:hAnsi="Arial" w:cs="Arial"/>
                <w:b/>
                <w:bCs/>
                <w:color w:val="222222"/>
              </w:rPr>
            </w:pPr>
          </w:p>
          <w:p w14:paraId="7948573E" w14:textId="4AF90AA6" w:rsidR="00060929" w:rsidRDefault="00060929" w:rsidP="006E0B2A">
            <w:pPr>
              <w:rPr>
                <w:rFonts w:ascii="Arial" w:eastAsia="Times New Roman" w:hAnsi="Arial" w:cs="Arial"/>
                <w:color w:val="222222"/>
              </w:rPr>
            </w:pPr>
            <w:r w:rsidRPr="004B16EB">
              <w:rPr>
                <w:rFonts w:ascii="Arial" w:hAnsi="Arial" w:cs="Arial"/>
                <w:b/>
                <w:bCs/>
                <w:color w:val="222222"/>
              </w:rPr>
              <w:t xml:space="preserve">Presenter: </w:t>
            </w:r>
            <w:r w:rsidRPr="004B16EB">
              <w:rPr>
                <w:rFonts w:ascii="Arial" w:eastAsia="Times New Roman" w:hAnsi="Arial" w:cs="Arial"/>
                <w:color w:val="222222"/>
                <w:shd w:val="clear" w:color="auto" w:fill="FFFFFF"/>
              </w:rPr>
              <w:t>Denise Henry-Orndorff</w:t>
            </w:r>
            <w:r w:rsidRPr="004B16EB">
              <w:rPr>
                <w:rFonts w:ascii="Arial" w:eastAsia="Times New Roman" w:hAnsi="Arial" w:cs="Arial"/>
                <w:color w:val="222222"/>
              </w:rPr>
              <w:t xml:space="preserve">, </w:t>
            </w:r>
            <w:r w:rsidRPr="004B16EB">
              <w:rPr>
                <w:rFonts w:ascii="Arial" w:eastAsia="Times New Roman" w:hAnsi="Arial" w:cs="Arial"/>
                <w:color w:val="222222"/>
                <w:shd w:val="clear" w:color="auto" w:fill="FFFFFF"/>
              </w:rPr>
              <w:t>Instructional Technology Resource Coach</w:t>
            </w:r>
            <w:r w:rsidRPr="004B16EB">
              <w:rPr>
                <w:rFonts w:ascii="Arial" w:eastAsia="Times New Roman" w:hAnsi="Arial" w:cs="Arial"/>
                <w:color w:val="222222"/>
              </w:rPr>
              <w:t xml:space="preserve">, </w:t>
            </w:r>
            <w:r w:rsidRPr="004B16EB">
              <w:rPr>
                <w:rFonts w:ascii="Arial" w:eastAsia="Times New Roman" w:hAnsi="Arial" w:cs="Arial"/>
                <w:color w:val="222222"/>
                <w:shd w:val="clear" w:color="auto" w:fill="FFFFFF"/>
              </w:rPr>
              <w:t>Shenandoah County Public Schools - Northern Campus, VA</w:t>
            </w:r>
          </w:p>
        </w:tc>
      </w:tr>
    </w:tbl>
    <w:p w14:paraId="3B45EA9D" w14:textId="7A8E4DFD" w:rsidR="006E0B2A" w:rsidRPr="006E0B2A" w:rsidRDefault="006E0B2A" w:rsidP="006E0B2A">
      <w:pPr>
        <w:contextualSpacing/>
        <w:rPr>
          <w:rFonts w:ascii="Times New Roman" w:eastAsia="Times New Roman" w:hAnsi="Times New Roman" w:cs="Times New Roman"/>
        </w:rPr>
      </w:pPr>
    </w:p>
    <w:p w14:paraId="0ACEC72D" w14:textId="77777777" w:rsidR="006E0B2A" w:rsidRPr="004B16EB" w:rsidRDefault="006E0B2A" w:rsidP="006E0B2A">
      <w:pPr>
        <w:rPr>
          <w:rFonts w:ascii="Times New Roman" w:eastAsia="Times New Roman" w:hAnsi="Times New Roman" w:cs="Times New Roman"/>
        </w:rPr>
      </w:pPr>
      <w:r w:rsidRPr="004B16EB">
        <w:rPr>
          <w:rFonts w:ascii="Arial" w:hAnsi="Arial" w:cs="Arial"/>
          <w:b/>
          <w:color w:val="000000" w:themeColor="text1"/>
        </w:rPr>
        <w:t xml:space="preserve">Webinar Description:  </w:t>
      </w:r>
      <w:r w:rsidRPr="004B16EB">
        <w:rPr>
          <w:rFonts w:ascii="Arial" w:eastAsia="Times New Roman" w:hAnsi="Arial" w:cs="Arial"/>
          <w:color w:val="424242"/>
          <w:shd w:val="clear" w:color="auto" w:fill="FEFEFE"/>
        </w:rPr>
        <w:t xml:space="preserve">Do you use Google Extensions? Do you want or need a few more tools for your Google Toolbox? Come and learn about over 80 extensions you and your students can use </w:t>
      </w:r>
      <w:r w:rsidRPr="004B16EB">
        <w:rPr>
          <w:rFonts w:ascii="Arial" w:eastAsia="Times New Roman" w:hAnsi="Arial" w:cs="Arial"/>
          <w:color w:val="333333"/>
          <w:shd w:val="clear" w:color="auto" w:fill="FFFFFF"/>
        </w:rPr>
        <w:t xml:space="preserve">via a Periodic Table of Google Extensions.  You will learn about everything from text to speech extensions to brain breaks to tools for productivity.  You are guaranteed to learn a few more tools you can use! </w:t>
      </w:r>
    </w:p>
    <w:p w14:paraId="39BBD301" w14:textId="77777777" w:rsidR="006E0B2A" w:rsidRPr="004B16EB" w:rsidRDefault="006E0B2A" w:rsidP="006E0B2A">
      <w:pPr>
        <w:shd w:val="clear" w:color="auto" w:fill="FFFFFF"/>
        <w:rPr>
          <w:rFonts w:ascii="Arial" w:hAnsi="Arial" w:cs="Arial"/>
          <w:color w:val="222222"/>
        </w:rPr>
      </w:pPr>
    </w:p>
    <w:p w14:paraId="759A960A" w14:textId="1ABAB725" w:rsidR="006E0B2A" w:rsidRDefault="006E0B2A" w:rsidP="006E0B2A">
      <w:pPr>
        <w:shd w:val="clear" w:color="auto" w:fill="FFFFFF"/>
        <w:spacing w:after="480"/>
        <w:rPr>
          <w:rFonts w:ascii="Arial" w:eastAsia="Times New Roman" w:hAnsi="Arial" w:cs="Arial"/>
          <w:color w:val="333333"/>
        </w:rPr>
      </w:pPr>
      <w:r w:rsidRPr="004B16EB">
        <w:rPr>
          <w:rFonts w:ascii="Arial" w:hAnsi="Arial" w:cs="Arial"/>
          <w:b/>
          <w:bCs/>
          <w:color w:val="222222"/>
        </w:rPr>
        <w:t>BIO:</w:t>
      </w:r>
      <w:r w:rsidRPr="004B16EB">
        <w:rPr>
          <w:rFonts w:ascii="Arial" w:hAnsi="Arial" w:cs="Arial"/>
          <w:color w:val="222222"/>
        </w:rPr>
        <w:t xml:space="preserve"> </w:t>
      </w:r>
      <w:r w:rsidRPr="004B16EB">
        <w:rPr>
          <w:rFonts w:ascii="Arial" w:eastAsia="Times New Roman" w:hAnsi="Arial" w:cs="Arial"/>
          <w:color w:val="333333"/>
        </w:rPr>
        <w:t>Denise</w:t>
      </w:r>
      <w:r w:rsidRPr="00A61FE0">
        <w:rPr>
          <w:rFonts w:ascii="Arial" w:eastAsia="Times New Roman" w:hAnsi="Arial" w:cs="Arial"/>
          <w:color w:val="333333"/>
        </w:rPr>
        <w:t xml:space="preserve"> </w:t>
      </w:r>
      <w:r w:rsidRPr="004B16EB">
        <w:rPr>
          <w:rFonts w:ascii="Arial" w:eastAsia="Times New Roman" w:hAnsi="Arial" w:cs="Arial"/>
          <w:color w:val="333333"/>
        </w:rPr>
        <w:t>is</w:t>
      </w:r>
      <w:r w:rsidRPr="00A61FE0">
        <w:rPr>
          <w:rFonts w:ascii="Arial" w:eastAsia="Times New Roman" w:hAnsi="Arial" w:cs="Arial"/>
          <w:color w:val="333333"/>
        </w:rPr>
        <w:t xml:space="preserve"> currently finishing </w:t>
      </w:r>
      <w:r w:rsidRPr="004B16EB">
        <w:rPr>
          <w:rFonts w:ascii="Arial" w:eastAsia="Times New Roman" w:hAnsi="Arial" w:cs="Arial"/>
          <w:color w:val="333333"/>
        </w:rPr>
        <w:t>her</w:t>
      </w:r>
      <w:r w:rsidRPr="00A61FE0">
        <w:rPr>
          <w:rFonts w:ascii="Arial" w:eastAsia="Times New Roman" w:hAnsi="Arial" w:cs="Arial"/>
          <w:color w:val="333333"/>
        </w:rPr>
        <w:t xml:space="preserve"> 23rd year of teaching in Shenandoah County</w:t>
      </w:r>
      <w:r w:rsidRPr="004B16EB">
        <w:rPr>
          <w:rFonts w:ascii="Arial" w:eastAsia="Times New Roman" w:hAnsi="Arial" w:cs="Arial"/>
          <w:color w:val="333333"/>
        </w:rPr>
        <w:t xml:space="preserve"> Schools.</w:t>
      </w:r>
      <w:r w:rsidRPr="00A61FE0">
        <w:rPr>
          <w:rFonts w:ascii="Arial" w:eastAsia="Times New Roman" w:hAnsi="Arial" w:cs="Arial"/>
          <w:color w:val="333333"/>
        </w:rPr>
        <w:t xml:space="preserve"> </w:t>
      </w:r>
      <w:r w:rsidRPr="004B16EB">
        <w:rPr>
          <w:rFonts w:ascii="Arial" w:eastAsia="Times New Roman" w:hAnsi="Arial" w:cs="Arial"/>
          <w:color w:val="333333"/>
        </w:rPr>
        <w:t>She has</w:t>
      </w:r>
      <w:r w:rsidRPr="00A61FE0">
        <w:rPr>
          <w:rFonts w:ascii="Arial" w:eastAsia="Times New Roman" w:hAnsi="Arial" w:cs="Arial"/>
          <w:color w:val="333333"/>
        </w:rPr>
        <w:t xml:space="preserve"> a Bachelor Degree in </w:t>
      </w:r>
      <w:r w:rsidRPr="004B16EB">
        <w:rPr>
          <w:rFonts w:ascii="Arial" w:eastAsia="Times New Roman" w:hAnsi="Arial" w:cs="Arial"/>
          <w:color w:val="333333"/>
        </w:rPr>
        <w:t>e</w:t>
      </w:r>
      <w:r w:rsidRPr="00A61FE0">
        <w:rPr>
          <w:rFonts w:ascii="Arial" w:eastAsia="Times New Roman" w:hAnsi="Arial" w:cs="Arial"/>
          <w:color w:val="333333"/>
        </w:rPr>
        <w:t xml:space="preserve">arly </w:t>
      </w:r>
      <w:r w:rsidRPr="004B16EB">
        <w:rPr>
          <w:rFonts w:ascii="Arial" w:eastAsia="Times New Roman" w:hAnsi="Arial" w:cs="Arial"/>
          <w:color w:val="333333"/>
        </w:rPr>
        <w:t>c</w:t>
      </w:r>
      <w:r w:rsidRPr="00A61FE0">
        <w:rPr>
          <w:rFonts w:ascii="Arial" w:eastAsia="Times New Roman" w:hAnsi="Arial" w:cs="Arial"/>
          <w:color w:val="333333"/>
        </w:rPr>
        <w:t xml:space="preserve">hildhood </w:t>
      </w:r>
      <w:r w:rsidRPr="004B16EB">
        <w:rPr>
          <w:rFonts w:ascii="Arial" w:eastAsia="Times New Roman" w:hAnsi="Arial" w:cs="Arial"/>
          <w:color w:val="333333"/>
        </w:rPr>
        <w:t>e</w:t>
      </w:r>
      <w:r w:rsidRPr="00A61FE0">
        <w:rPr>
          <w:rFonts w:ascii="Arial" w:eastAsia="Times New Roman" w:hAnsi="Arial" w:cs="Arial"/>
          <w:color w:val="333333"/>
        </w:rPr>
        <w:t xml:space="preserve">ducation (K-3 </w:t>
      </w:r>
      <w:r w:rsidRPr="004B16EB">
        <w:rPr>
          <w:rFonts w:ascii="Arial" w:eastAsia="Times New Roman" w:hAnsi="Arial" w:cs="Arial"/>
          <w:color w:val="333333"/>
        </w:rPr>
        <w:t>licensure</w:t>
      </w:r>
      <w:r w:rsidRPr="00A61FE0">
        <w:rPr>
          <w:rFonts w:ascii="Arial" w:eastAsia="Times New Roman" w:hAnsi="Arial" w:cs="Arial"/>
          <w:color w:val="333333"/>
        </w:rPr>
        <w:t>) and a Master</w:t>
      </w:r>
      <w:r w:rsidRPr="004B16EB">
        <w:rPr>
          <w:rFonts w:ascii="Arial" w:eastAsia="Times New Roman" w:hAnsi="Arial" w:cs="Arial"/>
          <w:color w:val="333333"/>
        </w:rPr>
        <w:t>’</w:t>
      </w:r>
      <w:r w:rsidRPr="00A61FE0">
        <w:rPr>
          <w:rFonts w:ascii="Arial" w:eastAsia="Times New Roman" w:hAnsi="Arial" w:cs="Arial"/>
          <w:color w:val="333333"/>
        </w:rPr>
        <w:t xml:space="preserve">s Degree in </w:t>
      </w:r>
      <w:r w:rsidRPr="004B16EB">
        <w:rPr>
          <w:rFonts w:ascii="Arial" w:eastAsia="Times New Roman" w:hAnsi="Arial" w:cs="Arial"/>
          <w:color w:val="333333"/>
        </w:rPr>
        <w:t>c</w:t>
      </w:r>
      <w:r w:rsidRPr="00A61FE0">
        <w:rPr>
          <w:rFonts w:ascii="Arial" w:eastAsia="Times New Roman" w:hAnsi="Arial" w:cs="Arial"/>
          <w:color w:val="333333"/>
        </w:rPr>
        <w:t xml:space="preserve">urriculum and </w:t>
      </w:r>
      <w:r w:rsidRPr="004B16EB">
        <w:rPr>
          <w:rFonts w:ascii="Arial" w:eastAsia="Times New Roman" w:hAnsi="Arial" w:cs="Arial"/>
          <w:color w:val="333333"/>
        </w:rPr>
        <w:t>i</w:t>
      </w:r>
      <w:r w:rsidRPr="00A61FE0">
        <w:rPr>
          <w:rFonts w:ascii="Arial" w:eastAsia="Times New Roman" w:hAnsi="Arial" w:cs="Arial"/>
          <w:color w:val="333333"/>
        </w:rPr>
        <w:t xml:space="preserve">nstruction in </w:t>
      </w:r>
      <w:r w:rsidRPr="004B16EB">
        <w:rPr>
          <w:rFonts w:ascii="Arial" w:eastAsia="Times New Roman" w:hAnsi="Arial" w:cs="Arial"/>
          <w:color w:val="333333"/>
        </w:rPr>
        <w:t>c</w:t>
      </w:r>
      <w:r w:rsidRPr="00A61FE0">
        <w:rPr>
          <w:rFonts w:ascii="Arial" w:eastAsia="Times New Roman" w:hAnsi="Arial" w:cs="Arial"/>
          <w:color w:val="333333"/>
        </w:rPr>
        <w:t xml:space="preserve">omputer </w:t>
      </w:r>
      <w:r w:rsidRPr="004B16EB">
        <w:rPr>
          <w:rFonts w:ascii="Arial" w:eastAsia="Times New Roman" w:hAnsi="Arial" w:cs="Arial"/>
          <w:color w:val="333333"/>
        </w:rPr>
        <w:t>e</w:t>
      </w:r>
      <w:r w:rsidRPr="00A61FE0">
        <w:rPr>
          <w:rFonts w:ascii="Arial" w:eastAsia="Times New Roman" w:hAnsi="Arial" w:cs="Arial"/>
          <w:color w:val="333333"/>
        </w:rPr>
        <w:t xml:space="preserve">ducation. In </w:t>
      </w:r>
      <w:r w:rsidRPr="004B16EB">
        <w:rPr>
          <w:rFonts w:ascii="Arial" w:eastAsia="Times New Roman" w:hAnsi="Arial" w:cs="Arial"/>
          <w:color w:val="333333"/>
        </w:rPr>
        <w:t>her</w:t>
      </w:r>
      <w:r w:rsidRPr="00A61FE0">
        <w:rPr>
          <w:rFonts w:ascii="Arial" w:eastAsia="Times New Roman" w:hAnsi="Arial" w:cs="Arial"/>
          <w:color w:val="333333"/>
        </w:rPr>
        <w:t xml:space="preserve"> 23 years</w:t>
      </w:r>
      <w:r w:rsidRPr="004B16EB">
        <w:rPr>
          <w:rFonts w:ascii="Arial" w:eastAsia="Times New Roman" w:hAnsi="Arial" w:cs="Arial"/>
          <w:color w:val="333333"/>
        </w:rPr>
        <w:t>, she</w:t>
      </w:r>
      <w:r w:rsidRPr="00A61FE0">
        <w:rPr>
          <w:rFonts w:ascii="Arial" w:eastAsia="Times New Roman" w:hAnsi="Arial" w:cs="Arial"/>
          <w:color w:val="333333"/>
        </w:rPr>
        <w:t xml:space="preserve"> h</w:t>
      </w:r>
      <w:r w:rsidRPr="004B16EB">
        <w:rPr>
          <w:rFonts w:ascii="Arial" w:eastAsia="Times New Roman" w:hAnsi="Arial" w:cs="Arial"/>
          <w:color w:val="333333"/>
        </w:rPr>
        <w:t>as</w:t>
      </w:r>
      <w:r w:rsidRPr="00A61FE0">
        <w:rPr>
          <w:rFonts w:ascii="Arial" w:eastAsia="Times New Roman" w:hAnsi="Arial" w:cs="Arial"/>
          <w:color w:val="333333"/>
        </w:rPr>
        <w:t xml:space="preserve"> taught kindergarten, second grade, third grade,</w:t>
      </w:r>
      <w:r w:rsidRPr="004B16EB">
        <w:rPr>
          <w:rFonts w:ascii="Arial" w:eastAsia="Times New Roman" w:hAnsi="Arial" w:cs="Arial"/>
          <w:color w:val="333333"/>
        </w:rPr>
        <w:t xml:space="preserve"> </w:t>
      </w:r>
      <w:r w:rsidRPr="00A61FE0">
        <w:rPr>
          <w:rFonts w:ascii="Arial" w:eastAsia="Times New Roman" w:hAnsi="Arial" w:cs="Arial"/>
          <w:color w:val="333333"/>
        </w:rPr>
        <w:t xml:space="preserve">computer lab (kindergarten through fifth grade), and </w:t>
      </w:r>
      <w:r w:rsidRPr="004B16EB">
        <w:rPr>
          <w:rFonts w:ascii="Arial" w:eastAsia="Times New Roman" w:hAnsi="Arial" w:cs="Arial"/>
          <w:color w:val="333333"/>
        </w:rPr>
        <w:t>has</w:t>
      </w:r>
      <w:r w:rsidRPr="00A61FE0">
        <w:rPr>
          <w:rFonts w:ascii="Arial" w:eastAsia="Times New Roman" w:hAnsi="Arial" w:cs="Arial"/>
          <w:color w:val="333333"/>
        </w:rPr>
        <w:t xml:space="preserve"> served as an </w:t>
      </w:r>
      <w:r w:rsidRPr="004B16EB">
        <w:rPr>
          <w:rFonts w:ascii="Arial" w:eastAsia="Times New Roman" w:hAnsi="Arial" w:cs="Arial"/>
          <w:color w:val="333333"/>
        </w:rPr>
        <w:t>i</w:t>
      </w:r>
      <w:r w:rsidRPr="00A61FE0">
        <w:rPr>
          <w:rFonts w:ascii="Arial" w:eastAsia="Times New Roman" w:hAnsi="Arial" w:cs="Arial"/>
          <w:color w:val="333333"/>
        </w:rPr>
        <w:t xml:space="preserve">nstructional </w:t>
      </w:r>
      <w:r w:rsidRPr="004B16EB">
        <w:rPr>
          <w:rFonts w:ascii="Arial" w:eastAsia="Times New Roman" w:hAnsi="Arial" w:cs="Arial"/>
          <w:color w:val="333333"/>
        </w:rPr>
        <w:t>t</w:t>
      </w:r>
      <w:r w:rsidRPr="00A61FE0">
        <w:rPr>
          <w:rFonts w:ascii="Arial" w:eastAsia="Times New Roman" w:hAnsi="Arial" w:cs="Arial"/>
          <w:color w:val="333333"/>
        </w:rPr>
        <w:t xml:space="preserve">echnology </w:t>
      </w:r>
      <w:r w:rsidRPr="004B16EB">
        <w:rPr>
          <w:rFonts w:ascii="Arial" w:eastAsia="Times New Roman" w:hAnsi="Arial" w:cs="Arial"/>
          <w:color w:val="333333"/>
        </w:rPr>
        <w:t>r</w:t>
      </w:r>
      <w:r w:rsidRPr="00A61FE0">
        <w:rPr>
          <w:rFonts w:ascii="Arial" w:eastAsia="Times New Roman" w:hAnsi="Arial" w:cs="Arial"/>
          <w:color w:val="333333"/>
        </w:rPr>
        <w:t xml:space="preserve">esource </w:t>
      </w:r>
      <w:r w:rsidRPr="004B16EB">
        <w:rPr>
          <w:rFonts w:ascii="Arial" w:eastAsia="Times New Roman" w:hAnsi="Arial" w:cs="Arial"/>
          <w:color w:val="333333"/>
        </w:rPr>
        <w:t>c</w:t>
      </w:r>
      <w:r w:rsidRPr="00A61FE0">
        <w:rPr>
          <w:rFonts w:ascii="Arial" w:eastAsia="Times New Roman" w:hAnsi="Arial" w:cs="Arial"/>
          <w:color w:val="333333"/>
        </w:rPr>
        <w:t xml:space="preserve">oach. </w:t>
      </w:r>
      <w:r w:rsidRPr="004B16EB">
        <w:rPr>
          <w:rFonts w:ascii="Arial" w:eastAsia="Times New Roman" w:hAnsi="Arial" w:cs="Arial"/>
          <w:color w:val="333333"/>
        </w:rPr>
        <w:t>She</w:t>
      </w:r>
      <w:r w:rsidRPr="00A61FE0">
        <w:rPr>
          <w:rFonts w:ascii="Arial" w:eastAsia="Times New Roman" w:hAnsi="Arial" w:cs="Arial"/>
          <w:color w:val="333333"/>
        </w:rPr>
        <w:t xml:space="preserve"> </w:t>
      </w:r>
      <w:r w:rsidRPr="004B16EB">
        <w:rPr>
          <w:rFonts w:ascii="Arial" w:eastAsia="Times New Roman" w:hAnsi="Arial" w:cs="Arial"/>
          <w:color w:val="333333"/>
        </w:rPr>
        <w:t>is</w:t>
      </w:r>
      <w:r w:rsidRPr="00A61FE0">
        <w:rPr>
          <w:rFonts w:ascii="Arial" w:eastAsia="Times New Roman" w:hAnsi="Arial" w:cs="Arial"/>
          <w:color w:val="333333"/>
        </w:rPr>
        <w:t xml:space="preserve"> also actively involved with </w:t>
      </w:r>
      <w:r w:rsidRPr="004B16EB">
        <w:rPr>
          <w:rFonts w:ascii="Arial" w:eastAsia="Times New Roman" w:hAnsi="Arial" w:cs="Arial"/>
          <w:color w:val="333333"/>
        </w:rPr>
        <w:t>the</w:t>
      </w:r>
      <w:r w:rsidRPr="00A61FE0">
        <w:rPr>
          <w:rFonts w:ascii="Arial" w:eastAsia="Times New Roman" w:hAnsi="Arial" w:cs="Arial"/>
          <w:color w:val="333333"/>
        </w:rPr>
        <w:t xml:space="preserve"> Assistive Technology </w:t>
      </w:r>
      <w:r w:rsidRPr="004B16EB">
        <w:rPr>
          <w:rFonts w:ascii="Arial" w:eastAsia="Times New Roman" w:hAnsi="Arial" w:cs="Arial"/>
          <w:color w:val="333333"/>
        </w:rPr>
        <w:t>C</w:t>
      </w:r>
      <w:r w:rsidRPr="00A61FE0">
        <w:rPr>
          <w:rFonts w:ascii="Arial" w:eastAsia="Times New Roman" w:hAnsi="Arial" w:cs="Arial"/>
          <w:color w:val="333333"/>
        </w:rPr>
        <w:t xml:space="preserve">ommittee in </w:t>
      </w:r>
      <w:r w:rsidRPr="004B16EB">
        <w:rPr>
          <w:rFonts w:ascii="Arial" w:eastAsia="Times New Roman" w:hAnsi="Arial" w:cs="Arial"/>
          <w:color w:val="333333"/>
        </w:rPr>
        <w:t>Shenandoah County Schools.</w:t>
      </w:r>
      <w:r w:rsidRPr="00A61FE0">
        <w:rPr>
          <w:rFonts w:ascii="Arial" w:eastAsia="Times New Roman" w:hAnsi="Arial" w:cs="Arial"/>
          <w:color w:val="333333"/>
        </w:rPr>
        <w:t xml:space="preserve"> </w:t>
      </w:r>
      <w:r w:rsidRPr="004B16EB">
        <w:rPr>
          <w:rFonts w:ascii="Arial" w:eastAsia="Times New Roman" w:hAnsi="Arial" w:cs="Arial"/>
          <w:color w:val="333333"/>
        </w:rPr>
        <w:t>She</w:t>
      </w:r>
      <w:r w:rsidRPr="00A61FE0">
        <w:rPr>
          <w:rFonts w:ascii="Arial" w:eastAsia="Times New Roman" w:hAnsi="Arial" w:cs="Arial"/>
          <w:color w:val="333333"/>
        </w:rPr>
        <w:t xml:space="preserve"> </w:t>
      </w:r>
      <w:r w:rsidRPr="004B16EB">
        <w:rPr>
          <w:rFonts w:ascii="Arial" w:eastAsia="Times New Roman" w:hAnsi="Arial" w:cs="Arial"/>
          <w:color w:val="333333"/>
        </w:rPr>
        <w:t xml:space="preserve">is </w:t>
      </w:r>
      <w:r w:rsidRPr="00A61FE0">
        <w:rPr>
          <w:rFonts w:ascii="Arial" w:eastAsia="Times New Roman" w:hAnsi="Arial" w:cs="Arial"/>
          <w:color w:val="333333"/>
        </w:rPr>
        <w:t>a Google Certified Trainer, Seesaw Ambassador, and Certified Brain</w:t>
      </w:r>
      <w:r w:rsidRPr="004B16EB">
        <w:rPr>
          <w:rFonts w:ascii="Arial" w:eastAsia="Times New Roman" w:hAnsi="Arial" w:cs="Arial"/>
          <w:color w:val="333333"/>
        </w:rPr>
        <w:t>POP</w:t>
      </w:r>
      <w:r w:rsidRPr="00A61FE0">
        <w:rPr>
          <w:rFonts w:ascii="Arial" w:eastAsia="Times New Roman" w:hAnsi="Arial" w:cs="Arial"/>
          <w:color w:val="333333"/>
        </w:rPr>
        <w:t xml:space="preserve"> Educator. </w:t>
      </w:r>
      <w:r w:rsidRPr="004B16EB">
        <w:rPr>
          <w:rFonts w:ascii="Arial" w:eastAsia="Times New Roman" w:hAnsi="Arial" w:cs="Arial"/>
          <w:color w:val="333333"/>
        </w:rPr>
        <w:t>Denise is also</w:t>
      </w:r>
      <w:r w:rsidRPr="00A61FE0">
        <w:rPr>
          <w:rFonts w:ascii="Arial" w:eastAsia="Times New Roman" w:hAnsi="Arial" w:cs="Arial"/>
          <w:color w:val="333333"/>
        </w:rPr>
        <w:t xml:space="preserve"> involved with Discovery Education, where </w:t>
      </w:r>
      <w:r w:rsidRPr="004B16EB">
        <w:rPr>
          <w:rFonts w:ascii="Arial" w:eastAsia="Times New Roman" w:hAnsi="Arial" w:cs="Arial"/>
          <w:color w:val="333333"/>
        </w:rPr>
        <w:t>she is</w:t>
      </w:r>
      <w:r w:rsidRPr="00A61FE0">
        <w:rPr>
          <w:rFonts w:ascii="Arial" w:eastAsia="Times New Roman" w:hAnsi="Arial" w:cs="Arial"/>
          <w:color w:val="333333"/>
        </w:rPr>
        <w:t xml:space="preserve"> a DEN STAR member and a member of the DEN Leadership Council. </w:t>
      </w:r>
      <w:r w:rsidRPr="004B16EB">
        <w:rPr>
          <w:rFonts w:ascii="Arial" w:eastAsia="Times New Roman" w:hAnsi="Arial" w:cs="Arial"/>
          <w:color w:val="333333"/>
        </w:rPr>
        <w:t>She</w:t>
      </w:r>
      <w:r w:rsidRPr="00A61FE0">
        <w:rPr>
          <w:rFonts w:ascii="Arial" w:eastAsia="Times New Roman" w:hAnsi="Arial" w:cs="Arial"/>
          <w:color w:val="333333"/>
        </w:rPr>
        <w:t xml:space="preserve"> love</w:t>
      </w:r>
      <w:r w:rsidRPr="004B16EB">
        <w:rPr>
          <w:rFonts w:ascii="Arial" w:eastAsia="Times New Roman" w:hAnsi="Arial" w:cs="Arial"/>
          <w:color w:val="333333"/>
        </w:rPr>
        <w:t>s</w:t>
      </w:r>
      <w:r w:rsidRPr="00A61FE0">
        <w:rPr>
          <w:rFonts w:ascii="Arial" w:eastAsia="Times New Roman" w:hAnsi="Arial" w:cs="Arial"/>
          <w:color w:val="333333"/>
        </w:rPr>
        <w:t xml:space="preserve"> technology and everything it has to offer</w:t>
      </w:r>
      <w:r w:rsidRPr="004B16EB">
        <w:rPr>
          <w:rFonts w:ascii="Arial" w:eastAsia="Times New Roman" w:hAnsi="Arial" w:cs="Arial"/>
          <w:color w:val="333333"/>
        </w:rPr>
        <w:t xml:space="preserve"> and she</w:t>
      </w:r>
      <w:r w:rsidRPr="00A61FE0">
        <w:rPr>
          <w:rFonts w:ascii="Arial" w:eastAsia="Times New Roman" w:hAnsi="Arial" w:cs="Arial"/>
          <w:color w:val="333333"/>
        </w:rPr>
        <w:t xml:space="preserve"> just wish</w:t>
      </w:r>
      <w:r w:rsidRPr="004B16EB">
        <w:rPr>
          <w:rFonts w:ascii="Arial" w:eastAsia="Times New Roman" w:hAnsi="Arial" w:cs="Arial"/>
          <w:color w:val="333333"/>
        </w:rPr>
        <w:t>es</w:t>
      </w:r>
      <w:r w:rsidRPr="00A61FE0">
        <w:rPr>
          <w:rFonts w:ascii="Arial" w:eastAsia="Times New Roman" w:hAnsi="Arial" w:cs="Arial"/>
          <w:color w:val="333333"/>
        </w:rPr>
        <w:t xml:space="preserve"> </w:t>
      </w:r>
      <w:r w:rsidRPr="004B16EB">
        <w:rPr>
          <w:rFonts w:ascii="Arial" w:eastAsia="Times New Roman" w:hAnsi="Arial" w:cs="Arial"/>
          <w:color w:val="333333"/>
        </w:rPr>
        <w:t>she</w:t>
      </w:r>
      <w:r w:rsidRPr="00A61FE0">
        <w:rPr>
          <w:rFonts w:ascii="Arial" w:eastAsia="Times New Roman" w:hAnsi="Arial" w:cs="Arial"/>
          <w:color w:val="333333"/>
        </w:rPr>
        <w:t xml:space="preserve"> could keep up with the ever</w:t>
      </w:r>
      <w:r w:rsidRPr="004B16EB">
        <w:rPr>
          <w:rFonts w:ascii="Arial" w:eastAsia="Times New Roman" w:hAnsi="Arial" w:cs="Arial"/>
          <w:color w:val="333333"/>
        </w:rPr>
        <w:t>-</w:t>
      </w:r>
      <w:r w:rsidRPr="00A61FE0">
        <w:rPr>
          <w:rFonts w:ascii="Arial" w:eastAsia="Times New Roman" w:hAnsi="Arial" w:cs="Arial"/>
          <w:color w:val="333333"/>
        </w:rPr>
        <w:t>changing world</w:t>
      </w:r>
      <w:r w:rsidRPr="004B16EB">
        <w:rPr>
          <w:rFonts w:ascii="Arial" w:eastAsia="Times New Roman" w:hAnsi="Arial" w:cs="Arial"/>
          <w:color w:val="333333"/>
        </w:rPr>
        <w:t xml:space="preserve"> of technology. Denise is</w:t>
      </w:r>
      <w:r w:rsidRPr="00A61FE0">
        <w:rPr>
          <w:rFonts w:ascii="Arial" w:eastAsia="Times New Roman" w:hAnsi="Arial" w:cs="Arial"/>
          <w:color w:val="333333"/>
        </w:rPr>
        <w:t xml:space="preserve"> married and ha</w:t>
      </w:r>
      <w:r w:rsidRPr="004B16EB">
        <w:rPr>
          <w:rFonts w:ascii="Arial" w:eastAsia="Times New Roman" w:hAnsi="Arial" w:cs="Arial"/>
          <w:color w:val="333333"/>
        </w:rPr>
        <w:t>s</w:t>
      </w:r>
      <w:r w:rsidRPr="00A61FE0">
        <w:rPr>
          <w:rFonts w:ascii="Arial" w:eastAsia="Times New Roman" w:hAnsi="Arial" w:cs="Arial"/>
          <w:color w:val="333333"/>
        </w:rPr>
        <w:t xml:space="preserve"> two children. </w:t>
      </w:r>
      <w:r w:rsidRPr="004B16EB">
        <w:rPr>
          <w:rFonts w:ascii="Arial" w:eastAsia="Times New Roman" w:hAnsi="Arial" w:cs="Arial"/>
          <w:color w:val="333333"/>
        </w:rPr>
        <w:t>Her</w:t>
      </w:r>
      <w:r w:rsidRPr="00A61FE0">
        <w:rPr>
          <w:rFonts w:ascii="Arial" w:eastAsia="Times New Roman" w:hAnsi="Arial" w:cs="Arial"/>
          <w:color w:val="333333"/>
        </w:rPr>
        <w:t xml:space="preserve"> days are busy with baseball, Relay for Life, and church.</w:t>
      </w:r>
    </w:p>
    <w:p w14:paraId="2D4D9333" w14:textId="77777777" w:rsidR="00C26C37" w:rsidRDefault="00C26C37" w:rsidP="006E0B2A">
      <w:pPr>
        <w:keepLines/>
        <w:shd w:val="clear" w:color="auto" w:fill="FFFFFF"/>
        <w:spacing w:before="100" w:beforeAutospacing="1" w:after="100" w:afterAutospacing="1"/>
        <w:outlineLvl w:val="3"/>
        <w:rPr>
          <w:rFonts w:ascii="Arial" w:hAnsi="Arial" w:cs="Arial"/>
          <w:b/>
          <w:bCs/>
          <w:color w:val="222222"/>
        </w:rPr>
      </w:pPr>
    </w:p>
    <w:p w14:paraId="7EDB8DE6" w14:textId="77777777" w:rsidR="00C26C37" w:rsidRDefault="00C26C37" w:rsidP="006E0B2A">
      <w:pPr>
        <w:keepLines/>
        <w:shd w:val="clear" w:color="auto" w:fill="FFFFFF"/>
        <w:spacing w:before="100" w:beforeAutospacing="1" w:after="100" w:afterAutospacing="1"/>
        <w:outlineLvl w:val="3"/>
        <w:rPr>
          <w:rFonts w:ascii="Arial" w:hAnsi="Arial" w:cs="Arial"/>
          <w:b/>
          <w:bCs/>
          <w:color w:val="222222"/>
        </w:rPr>
      </w:pPr>
    </w:p>
    <w:p w14:paraId="68AA1588" w14:textId="77777777" w:rsidR="00C26C37" w:rsidRDefault="00C26C37" w:rsidP="006E0B2A">
      <w:pPr>
        <w:keepLines/>
        <w:shd w:val="clear" w:color="auto" w:fill="FFFFFF"/>
        <w:spacing w:before="100" w:beforeAutospacing="1" w:after="100" w:afterAutospacing="1"/>
        <w:outlineLvl w:val="3"/>
        <w:rPr>
          <w:rFonts w:ascii="Arial" w:hAnsi="Arial" w:cs="Arial"/>
          <w:b/>
          <w:bCs/>
          <w:color w:val="222222"/>
        </w:rPr>
      </w:pPr>
    </w:p>
    <w:p w14:paraId="54798F0F" w14:textId="495915F8" w:rsidR="00C26C37" w:rsidRDefault="00C26C37" w:rsidP="006E0B2A">
      <w:pPr>
        <w:keepLines/>
        <w:shd w:val="clear" w:color="auto" w:fill="FFFFFF"/>
        <w:spacing w:before="100" w:beforeAutospacing="1" w:after="100" w:afterAutospacing="1"/>
        <w:outlineLvl w:val="3"/>
        <w:rPr>
          <w:rFonts w:ascii="Arial" w:hAnsi="Arial" w:cs="Arial"/>
          <w:b/>
          <w:bCs/>
          <w:color w:val="222222"/>
        </w:rPr>
      </w:pPr>
    </w:p>
    <w:p w14:paraId="24A787B1" w14:textId="77777777" w:rsidR="00C26C37" w:rsidRDefault="00C26C37" w:rsidP="006E0B2A">
      <w:pPr>
        <w:keepLines/>
        <w:shd w:val="clear" w:color="auto" w:fill="FFFFFF"/>
        <w:spacing w:before="100" w:beforeAutospacing="1" w:after="100" w:afterAutospacing="1"/>
        <w:outlineLvl w:val="3"/>
        <w:rPr>
          <w:rFonts w:ascii="Arial" w:hAnsi="Arial" w:cs="Arial"/>
          <w:b/>
          <w:bCs/>
          <w:color w:val="2222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44"/>
        <w:gridCol w:w="1538"/>
        <w:gridCol w:w="1309"/>
        <w:gridCol w:w="4959"/>
      </w:tblGrid>
      <w:tr w:rsidR="00C26C37" w14:paraId="202856C1" w14:textId="77777777" w:rsidTr="00CD3AA0">
        <w:tc>
          <w:tcPr>
            <w:tcW w:w="1722" w:type="dxa"/>
          </w:tcPr>
          <w:p w14:paraId="78F1FFD6" w14:textId="77777777" w:rsidR="00C26C37" w:rsidRDefault="00C26C37" w:rsidP="00CD3AA0">
            <w:r>
              <w:rPr>
                <w:noProof/>
              </w:rPr>
              <w:drawing>
                <wp:inline distT="0" distB="0" distL="0" distR="0" wp14:anchorId="4694EAC7" wp14:editId="59FFA4C4">
                  <wp:extent cx="956734" cy="709488"/>
                  <wp:effectExtent l="0" t="0" r="0" b="1905"/>
                  <wp:docPr id="6" name="Picture 6" title="ATNetwo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8470" cy="725607"/>
                          </a:xfrm>
                          <a:prstGeom prst="rect">
                            <a:avLst/>
                          </a:prstGeom>
                        </pic:spPr>
                      </pic:pic>
                    </a:graphicData>
                  </a:graphic>
                </wp:inline>
              </w:drawing>
            </w:r>
          </w:p>
        </w:tc>
        <w:tc>
          <w:tcPr>
            <w:tcW w:w="1716" w:type="dxa"/>
          </w:tcPr>
          <w:p w14:paraId="76F0A668" w14:textId="77777777" w:rsidR="00C26C37" w:rsidRDefault="00C26C37" w:rsidP="00CD3AA0">
            <w:r>
              <w:rPr>
                <w:noProof/>
              </w:rPr>
              <w:drawing>
                <wp:inline distT="0" distB="0" distL="0" distR="0" wp14:anchorId="3F60D031" wp14:editId="001FAB3E">
                  <wp:extent cx="948266" cy="703209"/>
                  <wp:effectExtent l="0" t="0" r="4445" b="0"/>
                  <wp:docPr id="9" name="Picture 9" title="VDO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2170" cy="720936"/>
                          </a:xfrm>
                          <a:prstGeom prst="rect">
                            <a:avLst/>
                          </a:prstGeom>
                        </pic:spPr>
                      </pic:pic>
                    </a:graphicData>
                  </a:graphic>
                </wp:inline>
              </w:drawing>
            </w:r>
          </w:p>
        </w:tc>
        <w:tc>
          <w:tcPr>
            <w:tcW w:w="877" w:type="dxa"/>
          </w:tcPr>
          <w:p w14:paraId="092CD2C1" w14:textId="77777777" w:rsidR="00C26C37" w:rsidRDefault="00C26C37" w:rsidP="00CD3AA0">
            <w:r>
              <w:rPr>
                <w:noProof/>
              </w:rPr>
              <w:drawing>
                <wp:inline distT="0" distB="0" distL="0" distR="0" wp14:anchorId="59F908EB" wp14:editId="41D7FD55">
                  <wp:extent cx="785272" cy="702945"/>
                  <wp:effectExtent l="0" t="0" r="2540" b="0"/>
                  <wp:docPr id="10" name="Picture 10" title="TTAC Onlin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7272" cy="722638"/>
                          </a:xfrm>
                          <a:prstGeom prst="rect">
                            <a:avLst/>
                          </a:prstGeom>
                        </pic:spPr>
                      </pic:pic>
                    </a:graphicData>
                  </a:graphic>
                </wp:inline>
              </w:drawing>
            </w:r>
          </w:p>
        </w:tc>
        <w:tc>
          <w:tcPr>
            <w:tcW w:w="5035" w:type="dxa"/>
          </w:tcPr>
          <w:p w14:paraId="179DEA0B" w14:textId="77777777" w:rsidR="00C26C37" w:rsidRDefault="00C26C37" w:rsidP="00CD3AA0">
            <w:r>
              <w:rPr>
                <w:noProof/>
              </w:rPr>
              <w:drawing>
                <wp:inline distT="0" distB="0" distL="0" distR="0" wp14:anchorId="161E8591" wp14:editId="2BF6BD6E">
                  <wp:extent cx="3412067" cy="672571"/>
                  <wp:effectExtent l="0" t="0" r="4445" b="635"/>
                  <wp:docPr id="11" name="Picture 11" title="Techknowledg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5"/>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12067" cy="672571"/>
                          </a:xfrm>
                          <a:prstGeom prst="rect">
                            <a:avLst/>
                          </a:prstGeom>
                        </pic:spPr>
                      </pic:pic>
                    </a:graphicData>
                  </a:graphic>
                </wp:inline>
              </w:drawing>
            </w:r>
          </w:p>
        </w:tc>
      </w:tr>
    </w:tbl>
    <w:p w14:paraId="061DAE03" w14:textId="713105FA" w:rsidR="006E0B2A" w:rsidRPr="004B16EB" w:rsidRDefault="006E0B2A" w:rsidP="006E0B2A">
      <w:pPr>
        <w:keepLines/>
        <w:shd w:val="clear" w:color="auto" w:fill="FFFFFF"/>
        <w:spacing w:before="100" w:beforeAutospacing="1" w:after="100" w:afterAutospacing="1"/>
        <w:outlineLvl w:val="3"/>
        <w:rPr>
          <w:rFonts w:ascii="Arial" w:hAnsi="Arial" w:cs="Arial"/>
          <w:b/>
          <w:bCs/>
          <w:color w:val="222222"/>
        </w:rPr>
      </w:pPr>
      <w:r w:rsidRPr="004B16EB">
        <w:rPr>
          <w:rFonts w:ascii="Arial" w:hAnsi="Arial" w:cs="Arial"/>
          <w:b/>
          <w:bCs/>
          <w:color w:val="222222"/>
        </w:rPr>
        <w:lastRenderedPageBreak/>
        <w:t>Date:</w:t>
      </w:r>
      <w:r w:rsidRPr="004B16EB">
        <w:rPr>
          <w:rFonts w:ascii="Arial" w:hAnsi="Arial" w:cs="Arial"/>
          <w:bCs/>
          <w:color w:val="222222"/>
        </w:rPr>
        <w:t xml:space="preserve">  May 7, 2020</w:t>
      </w:r>
    </w:p>
    <w:p w14:paraId="3BA94FD4" w14:textId="77777777" w:rsidR="006E0B2A" w:rsidRPr="004B16EB" w:rsidRDefault="006E0B2A" w:rsidP="006E0B2A">
      <w:pPr>
        <w:keepLines/>
        <w:shd w:val="clear" w:color="auto" w:fill="FFFFFF"/>
        <w:spacing w:before="100" w:beforeAutospacing="1" w:after="100" w:afterAutospacing="1"/>
        <w:outlineLvl w:val="3"/>
        <w:rPr>
          <w:rFonts w:ascii="Arial" w:hAnsi="Arial" w:cs="Arial"/>
          <w:bCs/>
          <w:color w:val="222222"/>
        </w:rPr>
      </w:pPr>
      <w:r w:rsidRPr="004B16EB">
        <w:rPr>
          <w:rFonts w:ascii="Arial" w:hAnsi="Arial" w:cs="Arial"/>
          <w:bCs/>
          <w:color w:val="222222"/>
        </w:rPr>
        <w:t>12:00 pm – 1:00 pm and 3:00 pm – 4:00 pm (session repeated)</w:t>
      </w:r>
    </w:p>
    <w:tbl>
      <w:tblPr>
        <w:tblStyle w:val="TableGrid"/>
        <w:tblpPr w:leftFromText="180" w:rightFromText="180" w:vertAnchor="text" w:tblpY="679"/>
        <w:tblW w:w="0" w:type="auto"/>
        <w:tblLook w:val="04A0" w:firstRow="1" w:lastRow="0" w:firstColumn="1" w:lastColumn="0" w:noHBand="0" w:noVBand="1"/>
      </w:tblPr>
      <w:tblGrid>
        <w:gridCol w:w="1140"/>
        <w:gridCol w:w="8210"/>
      </w:tblGrid>
      <w:tr w:rsidR="00060929" w14:paraId="00030B11" w14:textId="77777777" w:rsidTr="00060929">
        <w:tc>
          <w:tcPr>
            <w:tcW w:w="805" w:type="dxa"/>
          </w:tcPr>
          <w:p w14:paraId="7DA094E0" w14:textId="7450D8F6" w:rsidR="00060929" w:rsidRDefault="00060929" w:rsidP="00060929">
            <w:pPr>
              <w:keepLines/>
              <w:rPr>
                <w:rFonts w:ascii="Arial" w:hAnsi="Arial" w:cs="Arial"/>
                <w:b/>
                <w:color w:val="000000"/>
              </w:rPr>
            </w:pPr>
            <w:r w:rsidRPr="004B16EB">
              <w:rPr>
                <w:rFonts w:ascii="Arial" w:hAnsi="Arial" w:cs="Arial"/>
                <w:b/>
                <w:bCs/>
                <w:noProof/>
                <w:color w:val="222222"/>
              </w:rPr>
              <w:drawing>
                <wp:inline distT="0" distB="0" distL="0" distR="0" wp14:anchorId="5CA04E4D" wp14:editId="569B7F2C">
                  <wp:extent cx="586818" cy="880533"/>
                  <wp:effectExtent l="0" t="0" r="0" b="0"/>
                  <wp:docPr id="2" name="Picture 2" descr="Matthew Newton" title="Pre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bioima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3445" cy="920487"/>
                          </a:xfrm>
                          <a:prstGeom prst="rect">
                            <a:avLst/>
                          </a:prstGeom>
                        </pic:spPr>
                      </pic:pic>
                    </a:graphicData>
                  </a:graphic>
                </wp:inline>
              </w:drawing>
            </w:r>
          </w:p>
        </w:tc>
        <w:tc>
          <w:tcPr>
            <w:tcW w:w="8545" w:type="dxa"/>
          </w:tcPr>
          <w:p w14:paraId="2E1AA50E" w14:textId="77777777" w:rsidR="00060929" w:rsidRDefault="00060929" w:rsidP="00060929">
            <w:pPr>
              <w:keepLines/>
              <w:rPr>
                <w:rFonts w:ascii="Arial" w:hAnsi="Arial" w:cs="Arial"/>
                <w:b/>
                <w:bCs/>
                <w:color w:val="222222"/>
              </w:rPr>
            </w:pPr>
          </w:p>
          <w:p w14:paraId="147C4F83" w14:textId="2E7424B7" w:rsidR="00060929" w:rsidRDefault="00060929" w:rsidP="00060929">
            <w:pPr>
              <w:keepLines/>
              <w:rPr>
                <w:rFonts w:ascii="Arial" w:hAnsi="Arial" w:cs="Arial"/>
                <w:b/>
                <w:color w:val="000000"/>
              </w:rPr>
            </w:pPr>
            <w:r w:rsidRPr="004B16EB">
              <w:rPr>
                <w:rFonts w:ascii="Arial" w:hAnsi="Arial" w:cs="Arial"/>
                <w:b/>
                <w:bCs/>
                <w:color w:val="222222"/>
              </w:rPr>
              <w:t xml:space="preserve">Presenter:  </w:t>
            </w:r>
            <w:r w:rsidRPr="004B16EB">
              <w:rPr>
                <w:rFonts w:ascii="Arial" w:hAnsi="Arial" w:cs="Arial"/>
                <w:bCs/>
                <w:color w:val="222222"/>
              </w:rPr>
              <w:t xml:space="preserve">Matthew Newton, </w:t>
            </w:r>
            <w:r w:rsidRPr="004B16EB">
              <w:rPr>
                <w:rFonts w:ascii="Arial" w:hAnsi="Arial" w:cs="Arial"/>
                <w:color w:val="000000"/>
              </w:rPr>
              <w:t>ATP</w:t>
            </w:r>
            <w:r w:rsidRPr="004B16EB">
              <w:rPr>
                <w:rFonts w:ascii="Arial" w:hAnsi="Arial" w:cs="Arial"/>
                <w:color w:val="888888"/>
              </w:rPr>
              <w:t xml:space="preserve"> </w:t>
            </w:r>
            <w:r w:rsidRPr="004B16EB">
              <w:rPr>
                <w:rFonts w:ascii="Arial" w:hAnsi="Arial" w:cs="Arial"/>
                <w:color w:val="000000"/>
              </w:rPr>
              <w:t>Technology Coordinator, VDOE Training and Technical Assistance Center at Virginia Tech</w:t>
            </w:r>
          </w:p>
        </w:tc>
      </w:tr>
    </w:tbl>
    <w:p w14:paraId="69684E55" w14:textId="5454EF40" w:rsidR="006E0B2A" w:rsidRPr="006E0B2A" w:rsidRDefault="006E0B2A" w:rsidP="006E0B2A">
      <w:pPr>
        <w:keepLines/>
        <w:shd w:val="clear" w:color="auto" w:fill="FFFFFF"/>
        <w:spacing w:before="100" w:beforeAutospacing="1" w:after="100" w:afterAutospacing="1"/>
        <w:outlineLvl w:val="3"/>
        <w:rPr>
          <w:rFonts w:ascii="Arial" w:hAnsi="Arial" w:cs="Arial"/>
          <w:b/>
          <w:bCs/>
          <w:color w:val="222222"/>
        </w:rPr>
      </w:pPr>
      <w:r w:rsidRPr="004B16EB">
        <w:rPr>
          <w:rFonts w:ascii="Arial" w:hAnsi="Arial" w:cs="Arial"/>
          <w:b/>
          <w:bCs/>
          <w:color w:val="222222"/>
        </w:rPr>
        <w:t>Webinar Title</w:t>
      </w:r>
      <w:r w:rsidRPr="006E0B2A">
        <w:rPr>
          <w:rFonts w:ascii="Arial" w:hAnsi="Arial" w:cs="Arial"/>
          <w:b/>
          <w:bCs/>
          <w:color w:val="222222"/>
        </w:rPr>
        <w:t>:  Adapting Play - Making Toys Accessible</w:t>
      </w:r>
    </w:p>
    <w:p w14:paraId="43AC253A" w14:textId="77777777" w:rsidR="00060929" w:rsidRPr="006E0B2A" w:rsidRDefault="00060929" w:rsidP="006E0B2A">
      <w:pPr>
        <w:keepLines/>
        <w:shd w:val="clear" w:color="auto" w:fill="FFFFFF"/>
        <w:rPr>
          <w:rFonts w:ascii="Arial" w:hAnsi="Arial" w:cs="Arial"/>
          <w:b/>
          <w:color w:val="000000"/>
        </w:rPr>
      </w:pPr>
    </w:p>
    <w:p w14:paraId="423F909A" w14:textId="656249CB" w:rsidR="006E0B2A" w:rsidRPr="00060929" w:rsidRDefault="006E0B2A" w:rsidP="00060929">
      <w:pPr>
        <w:shd w:val="clear" w:color="auto" w:fill="FFFFFF"/>
        <w:spacing w:before="480"/>
        <w:rPr>
          <w:rFonts w:ascii="Arial" w:hAnsi="Arial" w:cs="Arial"/>
          <w:b/>
          <w:color w:val="000000" w:themeColor="text1"/>
        </w:rPr>
      </w:pPr>
      <w:r w:rsidRPr="004B16EB">
        <w:rPr>
          <w:rFonts w:ascii="Arial" w:hAnsi="Arial" w:cs="Arial"/>
          <w:b/>
          <w:color w:val="000000" w:themeColor="text1"/>
        </w:rPr>
        <w:t xml:space="preserve">Webinar </w:t>
      </w:r>
      <w:proofErr w:type="spellStart"/>
      <w:r w:rsidRPr="004B16EB">
        <w:rPr>
          <w:rFonts w:ascii="Arial" w:hAnsi="Arial" w:cs="Arial"/>
          <w:b/>
          <w:color w:val="000000" w:themeColor="text1"/>
        </w:rPr>
        <w:t>Description:</w:t>
      </w:r>
      <w:r w:rsidRPr="004B16EB">
        <w:rPr>
          <w:rFonts w:ascii="Arial" w:hAnsi="Arial" w:cs="Arial"/>
          <w:color w:val="222222"/>
        </w:rPr>
        <w:t>Toys</w:t>
      </w:r>
      <w:proofErr w:type="spellEnd"/>
      <w:r w:rsidRPr="004B16EB">
        <w:rPr>
          <w:rFonts w:ascii="Arial" w:hAnsi="Arial" w:cs="Arial"/>
          <w:color w:val="222222"/>
        </w:rPr>
        <w:t xml:space="preserve"> cost money and accessible toys can cost a LOT of money. However, with some simple, cheap materials and tools that can be acquired at a local craft store or online, along with a little know-how, YOU can adapt simple plush toys up to remote controlled cars to make them switch accessible.  Join us for this online session to learn how simple it can be to adapt toys yourself.  Participants will receive a kit of materials in the mail to follow along with the facilitator and will end the session with their own adapted switch and battery interrupter to use with toys in their schools. NOTE:  These sessions are live sessions repeated from the Fall, 2020, due to popular demand.</w:t>
      </w:r>
    </w:p>
    <w:p w14:paraId="1B9B3C23" w14:textId="77777777" w:rsidR="006E0B2A" w:rsidRPr="004B16EB" w:rsidRDefault="006E0B2A" w:rsidP="006E0B2A">
      <w:pPr>
        <w:shd w:val="clear" w:color="auto" w:fill="FFFFFF"/>
        <w:rPr>
          <w:rFonts w:ascii="Arial" w:hAnsi="Arial" w:cs="Arial"/>
          <w:color w:val="222222"/>
        </w:rPr>
      </w:pPr>
    </w:p>
    <w:tbl>
      <w:tblPr>
        <w:tblStyle w:val="TableGrid"/>
        <w:tblpPr w:leftFromText="180" w:rightFromText="180" w:vertAnchor="text" w:horzAnchor="margin" w:tblpY="476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44"/>
        <w:gridCol w:w="1538"/>
        <w:gridCol w:w="1309"/>
        <w:gridCol w:w="4959"/>
      </w:tblGrid>
      <w:tr w:rsidR="00C26C37" w14:paraId="089CE747" w14:textId="77777777" w:rsidTr="00C26C37">
        <w:tc>
          <w:tcPr>
            <w:tcW w:w="1544" w:type="dxa"/>
          </w:tcPr>
          <w:p w14:paraId="4AB13195" w14:textId="77777777" w:rsidR="00C26C37" w:rsidRDefault="00C26C37" w:rsidP="00C26C37">
            <w:r>
              <w:rPr>
                <w:noProof/>
              </w:rPr>
              <w:drawing>
                <wp:inline distT="0" distB="0" distL="0" distR="0" wp14:anchorId="06613FBA" wp14:editId="5BD66722">
                  <wp:extent cx="956734" cy="709488"/>
                  <wp:effectExtent l="0" t="0" r="0" b="1905"/>
                  <wp:docPr id="3" name="Picture 3" title="ATNetwo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8470" cy="725607"/>
                          </a:xfrm>
                          <a:prstGeom prst="rect">
                            <a:avLst/>
                          </a:prstGeom>
                        </pic:spPr>
                      </pic:pic>
                    </a:graphicData>
                  </a:graphic>
                </wp:inline>
              </w:drawing>
            </w:r>
          </w:p>
        </w:tc>
        <w:tc>
          <w:tcPr>
            <w:tcW w:w="1538" w:type="dxa"/>
          </w:tcPr>
          <w:p w14:paraId="0AC7F0EE" w14:textId="77777777" w:rsidR="00C26C37" w:rsidRDefault="00C26C37" w:rsidP="00C26C37">
            <w:r>
              <w:rPr>
                <w:noProof/>
              </w:rPr>
              <w:drawing>
                <wp:inline distT="0" distB="0" distL="0" distR="0" wp14:anchorId="4B3F75C4" wp14:editId="5C95C80D">
                  <wp:extent cx="948266" cy="703209"/>
                  <wp:effectExtent l="0" t="0" r="4445" b="0"/>
                  <wp:docPr id="5" name="Picture 5" title="VDO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2170" cy="720936"/>
                          </a:xfrm>
                          <a:prstGeom prst="rect">
                            <a:avLst/>
                          </a:prstGeom>
                        </pic:spPr>
                      </pic:pic>
                    </a:graphicData>
                  </a:graphic>
                </wp:inline>
              </w:drawing>
            </w:r>
          </w:p>
        </w:tc>
        <w:tc>
          <w:tcPr>
            <w:tcW w:w="1309" w:type="dxa"/>
          </w:tcPr>
          <w:p w14:paraId="33729F19" w14:textId="77777777" w:rsidR="00C26C37" w:rsidRDefault="00C26C37" w:rsidP="00C26C37">
            <w:r>
              <w:rPr>
                <w:noProof/>
              </w:rPr>
              <w:drawing>
                <wp:inline distT="0" distB="0" distL="0" distR="0" wp14:anchorId="7928917B" wp14:editId="24621811">
                  <wp:extent cx="785272" cy="702945"/>
                  <wp:effectExtent l="0" t="0" r="2540" b="0"/>
                  <wp:docPr id="7" name="Picture 7" title="TTAC Onlin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7272" cy="722638"/>
                          </a:xfrm>
                          <a:prstGeom prst="rect">
                            <a:avLst/>
                          </a:prstGeom>
                        </pic:spPr>
                      </pic:pic>
                    </a:graphicData>
                  </a:graphic>
                </wp:inline>
              </w:drawing>
            </w:r>
          </w:p>
        </w:tc>
        <w:tc>
          <w:tcPr>
            <w:tcW w:w="4959" w:type="dxa"/>
          </w:tcPr>
          <w:p w14:paraId="4F4E443E" w14:textId="77777777" w:rsidR="00C26C37" w:rsidRDefault="00C26C37" w:rsidP="00C26C37">
            <w:r>
              <w:rPr>
                <w:noProof/>
              </w:rPr>
              <w:drawing>
                <wp:inline distT="0" distB="0" distL="0" distR="0" wp14:anchorId="62420BBB" wp14:editId="1AC8F0AF">
                  <wp:extent cx="3412067" cy="672571"/>
                  <wp:effectExtent l="0" t="0" r="4445" b="635"/>
                  <wp:docPr id="8" name="Picture 8" title="Techknowledg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5"/>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12067" cy="672571"/>
                          </a:xfrm>
                          <a:prstGeom prst="rect">
                            <a:avLst/>
                          </a:prstGeom>
                        </pic:spPr>
                      </pic:pic>
                    </a:graphicData>
                  </a:graphic>
                </wp:inline>
              </w:drawing>
            </w:r>
          </w:p>
        </w:tc>
      </w:tr>
    </w:tbl>
    <w:p w14:paraId="6F53FF9C" w14:textId="439525EE" w:rsidR="00FE27FC" w:rsidRPr="00C26C37" w:rsidRDefault="006E0B2A" w:rsidP="00C26C37">
      <w:pPr>
        <w:shd w:val="clear" w:color="auto" w:fill="FFFFFF"/>
        <w:spacing w:after="6480"/>
        <w:rPr>
          <w:rFonts w:ascii="Arial" w:hAnsi="Arial" w:cs="Arial"/>
          <w:color w:val="222222"/>
        </w:rPr>
      </w:pPr>
      <w:r w:rsidRPr="004B16EB">
        <w:rPr>
          <w:rFonts w:ascii="Arial" w:hAnsi="Arial" w:cs="Arial"/>
          <w:b/>
          <w:bCs/>
          <w:color w:val="222222"/>
        </w:rPr>
        <w:t>BIO:</w:t>
      </w:r>
      <w:r w:rsidRPr="004B16EB">
        <w:rPr>
          <w:rFonts w:ascii="Arial" w:hAnsi="Arial" w:cs="Arial"/>
          <w:color w:val="222222"/>
        </w:rPr>
        <w:t> Matt serves as the coordinator of assistive and educational technology for the Virginia Department of Education’s Training and Technical Assistance Center (T/TAC) at Virginia Tech. His focus is supporting general and special education teachers, administrators, and related service providers in finding and implementing low to high-tech solutions and strategies for PK-12 students with disabilities. Matt began his career in education as a special education teacher working with students with multiple disabilities in Roanoke City Public Schools and also served there as an instructional technology resource teacher. He was recognized as Roanoke City's Teacher of the Year</w:t>
      </w:r>
      <w:r w:rsidRPr="004B16EB">
        <w:rPr>
          <w:rFonts w:ascii="Arial" w:hAnsi="Arial" w:cs="Arial"/>
          <w:color w:val="222222"/>
        </w:rPr>
        <w:t xml:space="preserve"> i</w:t>
      </w:r>
      <w:r w:rsidRPr="004B16EB">
        <w:rPr>
          <w:rFonts w:ascii="Arial" w:hAnsi="Arial" w:cs="Arial"/>
          <w:color w:val="222222"/>
        </w:rPr>
        <w:t>n 2014</w:t>
      </w:r>
      <w:bookmarkStart w:id="0" w:name="_GoBack"/>
      <w:bookmarkEnd w:id="0"/>
      <w:r w:rsidRPr="004B16EB">
        <w:rPr>
          <w:rFonts w:ascii="Arial" w:hAnsi="Arial" w:cs="Arial"/>
          <w:color w:val="222222"/>
        </w:rPr>
        <w:t xml:space="preserve"> and Virginia's Region 6 Teacher of the Year in 2015</w:t>
      </w:r>
      <w:r w:rsidR="00C26C37">
        <w:rPr>
          <w:rFonts w:ascii="Arial" w:hAnsi="Arial" w:cs="Arial"/>
          <w:color w:val="222222"/>
        </w:rPr>
        <w:t>.</w:t>
      </w:r>
    </w:p>
    <w:sectPr w:rsidR="00FE27FC" w:rsidRPr="00C26C37" w:rsidSect="005B3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Calibri"/>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4F"/>
    <w:rsid w:val="00060929"/>
    <w:rsid w:val="001B6B4F"/>
    <w:rsid w:val="003E7549"/>
    <w:rsid w:val="005619F0"/>
    <w:rsid w:val="005B33D1"/>
    <w:rsid w:val="006E0B2A"/>
    <w:rsid w:val="007D3E5A"/>
    <w:rsid w:val="00896285"/>
    <w:rsid w:val="00A17E66"/>
    <w:rsid w:val="00A52DF2"/>
    <w:rsid w:val="00BD49BD"/>
    <w:rsid w:val="00C26C37"/>
    <w:rsid w:val="00CD7E02"/>
    <w:rsid w:val="00D54CB8"/>
    <w:rsid w:val="00E650C5"/>
    <w:rsid w:val="00F52FA0"/>
    <w:rsid w:val="00FE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B252"/>
  <w15:chartTrackingRefBased/>
  <w15:docId w15:val="{B001FBA1-40C5-004F-AA73-30A3473A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3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3D1"/>
    <w:rPr>
      <w:rFonts w:ascii="Times New Roman" w:hAnsi="Times New Roman" w:cs="Times New Roman"/>
      <w:sz w:val="18"/>
      <w:szCs w:val="18"/>
    </w:rPr>
  </w:style>
  <w:style w:type="character" w:styleId="Hyperlink">
    <w:name w:val="Hyperlink"/>
    <w:basedOn w:val="DefaultParagraphFont"/>
    <w:uiPriority w:val="99"/>
    <w:unhideWhenUsed/>
    <w:rsid w:val="00F52FA0"/>
    <w:rPr>
      <w:color w:val="0563C1" w:themeColor="hyperlink"/>
      <w:u w:val="single"/>
    </w:rPr>
  </w:style>
  <w:style w:type="character" w:styleId="UnresolvedMention">
    <w:name w:val="Unresolved Mention"/>
    <w:basedOn w:val="DefaultParagraphFont"/>
    <w:uiPriority w:val="99"/>
    <w:semiHidden/>
    <w:unhideWhenUsed/>
    <w:rsid w:val="00F52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network.ttaconline.or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hyperlink" Target="http://ttaconlin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4.jpeg"/><Relationship Id="rId5" Type="http://schemas.openxmlformats.org/officeDocument/2006/relationships/hyperlink" Target="https://techknowledgy.ttaconline.org/" TargetMode="External"/><Relationship Id="rId15" Type="http://schemas.openxmlformats.org/officeDocument/2006/relationships/image" Target="media/image7.jpeg"/><Relationship Id="rId10" Type="http://schemas.openxmlformats.org/officeDocument/2006/relationships/hyperlink" Target="http://www.doe.virginia.go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E4DAC-3645-A147-AFF0-4CC323FD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Yang</dc:creator>
  <cp:keywords/>
  <dc:description/>
  <cp:lastModifiedBy>Paul Yang</cp:lastModifiedBy>
  <cp:revision>6</cp:revision>
  <cp:lastPrinted>2020-02-14T20:27:00Z</cp:lastPrinted>
  <dcterms:created xsi:type="dcterms:W3CDTF">2020-02-14T20:27:00Z</dcterms:created>
  <dcterms:modified xsi:type="dcterms:W3CDTF">2020-02-17T13:55:00Z</dcterms:modified>
</cp:coreProperties>
</file>